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Розкопанського</w:t>
      </w:r>
      <w:proofErr w:type="spellEnd"/>
      <w:r w:rsidR="00ED7DE5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старостинського</w:t>
      </w:r>
      <w:proofErr w:type="spellEnd"/>
      <w:r w:rsidR="00ED7DE5">
        <w:rPr>
          <w:sz w:val="28"/>
          <w:szCs w:val="28"/>
        </w:rPr>
        <w:t xml:space="preserve"> округу </w:t>
      </w:r>
      <w:proofErr w:type="spellStart"/>
      <w:r w:rsidR="00ED7DE5">
        <w:rPr>
          <w:sz w:val="28"/>
          <w:szCs w:val="28"/>
        </w:rPr>
        <w:t>Погребищенської</w:t>
      </w:r>
      <w:proofErr w:type="spellEnd"/>
      <w:r w:rsidR="00ED7DE5">
        <w:rPr>
          <w:sz w:val="28"/>
          <w:szCs w:val="28"/>
        </w:rPr>
        <w:t xml:space="preserve"> міської ради Корж Тетяни Іванівни</w:t>
      </w:r>
      <w:r w:rsidR="00ED7DE5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Розкопанського</w:t>
      </w:r>
      <w:proofErr w:type="spellEnd"/>
      <w:r w:rsidR="00ED7DE5">
        <w:rPr>
          <w:sz w:val="28"/>
          <w:szCs w:val="28"/>
        </w:rPr>
        <w:t xml:space="preserve"> </w:t>
      </w:r>
      <w:proofErr w:type="spellStart"/>
      <w:r w:rsidR="00ED7DE5">
        <w:rPr>
          <w:sz w:val="28"/>
          <w:szCs w:val="28"/>
        </w:rPr>
        <w:t>старостинського</w:t>
      </w:r>
      <w:proofErr w:type="spellEnd"/>
      <w:r w:rsidR="00ED7DE5">
        <w:rPr>
          <w:sz w:val="28"/>
          <w:szCs w:val="28"/>
        </w:rPr>
        <w:t xml:space="preserve"> округу </w:t>
      </w:r>
      <w:proofErr w:type="spellStart"/>
      <w:r w:rsidR="00ED7DE5">
        <w:rPr>
          <w:sz w:val="28"/>
          <w:szCs w:val="28"/>
        </w:rPr>
        <w:t>Погребищенської</w:t>
      </w:r>
      <w:proofErr w:type="spellEnd"/>
      <w:r w:rsidR="00ED7DE5">
        <w:rPr>
          <w:sz w:val="28"/>
          <w:szCs w:val="28"/>
        </w:rPr>
        <w:t xml:space="preserve"> міської ради </w:t>
      </w:r>
      <w:r w:rsidR="00ED7DE5">
        <w:rPr>
          <w:sz w:val="28"/>
          <w:szCs w:val="28"/>
        </w:rPr>
        <w:t xml:space="preserve">Корж Тетяні Іванівні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ED7DE5">
        <w:rPr>
          <w:sz w:val="28"/>
          <w:szCs w:val="28"/>
        </w:rPr>
        <w:t>24 (двадц</w:t>
      </w:r>
      <w:r w:rsidR="00B2196F">
        <w:rPr>
          <w:sz w:val="28"/>
          <w:szCs w:val="28"/>
        </w:rPr>
        <w:t>яти</w:t>
      </w:r>
      <w:r w:rsidR="00ED7DE5">
        <w:rPr>
          <w:sz w:val="28"/>
          <w:szCs w:val="28"/>
        </w:rPr>
        <w:t xml:space="preserve"> чотирьох</w:t>
      </w:r>
      <w:r w:rsidR="001F1AA4">
        <w:rPr>
          <w:sz w:val="28"/>
          <w:szCs w:val="28"/>
        </w:rPr>
        <w:t>)</w:t>
      </w:r>
      <w:r w:rsidR="00ED7DE5">
        <w:rPr>
          <w:sz w:val="28"/>
          <w:szCs w:val="28"/>
        </w:rPr>
        <w:t xml:space="preserve"> аварійних дерев – ялини і берези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ться в с. Розкопане вул. Центральна</w:t>
      </w:r>
      <w:r w:rsidR="00EE5CDE">
        <w:rPr>
          <w:sz w:val="28"/>
          <w:szCs w:val="28"/>
        </w:rPr>
        <w:t xml:space="preserve"> 5 (парк)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земельн</w:t>
      </w:r>
      <w:bookmarkStart w:id="0" w:name="_GoBack"/>
      <w:bookmarkEnd w:id="0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3278-04BA-411F-8F2B-73ACFB3E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2022-04-14T05:49:00Z</cp:lastPrinted>
  <dcterms:created xsi:type="dcterms:W3CDTF">2022-04-14T05:51:00Z</dcterms:created>
  <dcterms:modified xsi:type="dcterms:W3CDTF">2022-04-14T05:51:00Z</dcterms:modified>
</cp:coreProperties>
</file>